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黑体" w:eastAsia="黑体"/>
          <w:sz w:val="24"/>
          <w:szCs w:val="24"/>
        </w:rPr>
      </w:pPr>
      <w:bookmarkStart w:id="0" w:name="_GoBack"/>
      <w:bookmarkEnd w:id="0"/>
      <w:r>
        <w:rPr>
          <w:rFonts w:hint="eastAsia" w:ascii="黑体" w:eastAsia="黑体"/>
          <w:sz w:val="24"/>
          <w:szCs w:val="24"/>
        </w:rPr>
        <w:t>编号：</w:t>
      </w:r>
      <w:r>
        <w:rPr>
          <w:rFonts w:ascii="黑体" w:eastAsia="黑体"/>
          <w:sz w:val="24"/>
          <w:szCs w:val="24"/>
        </w:rPr>
        <w:t>201</w:t>
      </w:r>
      <w:r>
        <w:rPr>
          <w:rFonts w:hint="eastAsia" w:ascii="黑体" w:eastAsia="黑体"/>
          <w:sz w:val="24"/>
          <w:szCs w:val="24"/>
        </w:rPr>
        <w:t>8</w:t>
      </w:r>
      <w:r>
        <w:rPr>
          <w:rFonts w:ascii="黑体" w:eastAsia="黑体"/>
          <w:sz w:val="24"/>
          <w:szCs w:val="24"/>
        </w:rPr>
        <w:t xml:space="preserve"> —  01 —  </w:t>
      </w:r>
      <w:r>
        <w:rPr>
          <w:rFonts w:hint="eastAsia" w:ascii="黑体" w:eastAsia="黑体"/>
          <w:color w:val="D8D8D8" w:themeColor="background1" w:themeShade="D9"/>
          <w:sz w:val="24"/>
          <w:szCs w:val="24"/>
        </w:rPr>
        <w:t>00</w:t>
      </w:r>
      <w:r>
        <w:rPr>
          <w:rFonts w:ascii="黑体" w:eastAsia="黑体"/>
          <w:sz w:val="24"/>
          <w:szCs w:val="24"/>
        </w:rPr>
        <w:t xml:space="preserve"> — 000</w:t>
      </w:r>
      <w:r>
        <w:rPr>
          <w:rFonts w:ascii="黑体" w:eastAsia="黑体"/>
          <w:color w:val="D8D8D8" w:themeColor="background1" w:themeShade="D9"/>
          <w:sz w:val="24"/>
          <w:szCs w:val="24"/>
        </w:rPr>
        <w:t>0</w:t>
      </w:r>
      <w:r>
        <w:rPr>
          <w:rFonts w:hint="eastAsia" w:ascii="黑体" w:eastAsia="黑体"/>
          <w:color w:val="D8D8D8" w:themeColor="background1" w:themeShade="D9"/>
          <w:sz w:val="24"/>
          <w:szCs w:val="24"/>
        </w:rPr>
        <w:t xml:space="preserve">1 </w:t>
      </w:r>
      <w:r>
        <w:rPr>
          <w:rFonts w:hint="eastAsia" w:ascii="黑体" w:eastAsia="黑体"/>
          <w:sz w:val="24"/>
          <w:szCs w:val="24"/>
        </w:rPr>
        <w:t>号</w:t>
      </w:r>
    </w:p>
    <w:p>
      <w:pPr>
        <w:spacing w:line="300" w:lineRule="auto"/>
        <w:rPr>
          <w:rFonts w:ascii="黑体" w:eastAsia="黑体"/>
          <w:sz w:val="24"/>
          <w:szCs w:val="24"/>
        </w:rPr>
      </w:pPr>
      <w:r>
        <w:rPr>
          <w:rFonts w:hint="eastAsia" w:ascii="仿宋_GB2312" w:eastAsia="仿宋_GB2312"/>
          <w:b/>
          <w:color w:val="A5A5A5" w:themeColor="background1" w:themeShade="A6"/>
          <w:sz w:val="18"/>
          <w:szCs w:val="18"/>
        </w:rPr>
        <w:t xml:space="preserve">      （年份）（类别代码）（省市代码）（序号）</w:t>
      </w:r>
    </w:p>
    <w:p>
      <w:pPr>
        <w:jc w:val="center"/>
        <w:rPr>
          <w:rFonts w:ascii="仿宋_GB2312" w:eastAsia="仿宋_GB2312" w:cs="宋体"/>
          <w:b/>
          <w:sz w:val="36"/>
          <w:szCs w:val="36"/>
        </w:rPr>
      </w:pPr>
    </w:p>
    <w:p>
      <w:pPr>
        <w:jc w:val="center"/>
        <w:rPr>
          <w:rFonts w:ascii="黑体" w:eastAsia="黑体" w:cs="宋体"/>
          <w:sz w:val="44"/>
          <w:szCs w:val="44"/>
        </w:rPr>
      </w:pPr>
      <w:r>
        <w:rPr>
          <w:rFonts w:hint="eastAsia" w:ascii="黑体" w:eastAsia="黑体" w:cs="宋体"/>
          <w:sz w:val="44"/>
          <w:szCs w:val="44"/>
        </w:rPr>
        <w:t>服务协议</w:t>
      </w:r>
    </w:p>
    <w:p>
      <w:pPr>
        <w:spacing w:line="300" w:lineRule="auto"/>
        <w:rPr>
          <w:rFonts w:ascii="仿宋_GB2312" w:eastAsia="仿宋_GB2312" w:cs="宋体"/>
          <w:b/>
          <w:sz w:val="36"/>
          <w:szCs w:val="36"/>
        </w:rPr>
      </w:pPr>
    </w:p>
    <w:p>
      <w:pPr>
        <w:spacing w:line="300" w:lineRule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甲方：</w:t>
      </w:r>
      <w:r>
        <w:rPr>
          <w:rFonts w:hint="eastAsia" w:ascii="黑体" w:eastAsia="黑体"/>
          <w:sz w:val="30"/>
          <w:szCs w:val="30"/>
          <w:lang w:eastAsia="zh-CN"/>
        </w:rPr>
        <w:t>江苏省</w:t>
      </w:r>
      <w:r>
        <w:rPr>
          <w:rFonts w:hint="eastAsia" w:ascii="黑体" w:eastAsia="黑体"/>
          <w:sz w:val="30"/>
          <w:szCs w:val="30"/>
        </w:rPr>
        <w:t>设备管理协会</w:t>
      </w:r>
    </w:p>
    <w:p>
      <w:pPr>
        <w:spacing w:line="300" w:lineRule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乙方：</w:t>
      </w:r>
      <w:r>
        <w:rPr>
          <w:rFonts w:hint="eastAsia" w:ascii="仿宋_GB2312" w:eastAsia="仿宋_GB2312"/>
          <w:b/>
          <w:color w:val="BFBFBF"/>
          <w:sz w:val="30"/>
          <w:szCs w:val="30"/>
        </w:rPr>
        <w:t>（企业名称）</w:t>
      </w:r>
    </w:p>
    <w:p>
      <w:pPr>
        <w:spacing w:line="300" w:lineRule="auto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324" w:lineRule="auto"/>
        <w:ind w:firstLine="60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为了加强行业自律和规范管理，提高设备维修企业现代化、专业化水平，提升企业竞争能力，本着公开、自愿、诚实守信的原则，乙方同意按照《设备维修安装企业能力等级分类办法（试行）修订》申请参加设备维修安装企业能力等级分类工作。经甲、乙双方协商达成以下协议</w:t>
      </w:r>
      <w:r>
        <w:rPr>
          <w:rFonts w:ascii="仿宋_GB2312" w:eastAsia="仿宋_GB2312"/>
          <w:sz w:val="30"/>
          <w:szCs w:val="30"/>
        </w:rPr>
        <w:t>:</w:t>
      </w:r>
    </w:p>
    <w:p>
      <w:pPr>
        <w:adjustRightInd w:val="0"/>
        <w:snapToGrid w:val="0"/>
        <w:spacing w:line="324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一、服务内容</w:t>
      </w:r>
    </w:p>
    <w:p>
      <w:pPr>
        <w:adjustRightInd w:val="0"/>
        <w:snapToGrid w:val="0"/>
        <w:spacing w:line="324" w:lineRule="auto"/>
        <w:ind w:left="105" w:leftChars="50"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/>
          <w:color w:val="000000" w:themeColor="text1"/>
          <w:sz w:val="30"/>
          <w:szCs w:val="30"/>
        </w:rPr>
        <w:t>1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、甲方负责为乙方提供工作指导、辅导咨询，并根据乙方申请的类别和等级，组织开展审核乙方申报材料、现场考察和提出改进意见等相关服务工作，根据乙方维修能力提出适合的维修范围及类别等级意见，报送中国设备管理协会审核批准。</w:t>
      </w:r>
    </w:p>
    <w:p>
      <w:pPr>
        <w:adjustRightInd w:val="0"/>
        <w:snapToGrid w:val="0"/>
        <w:spacing w:line="324" w:lineRule="auto"/>
        <w:ind w:left="105" w:leftChars="50"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/>
          <w:color w:val="000000" w:themeColor="text1"/>
          <w:sz w:val="30"/>
          <w:szCs w:val="30"/>
        </w:rPr>
        <w:t>2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、中国设备管理协会负责复核甲方意见及乙方申报材料，为批准通过的企业进行公示和公告，通过相关网站及其他形式向社会公布并建立管理档案。复核证明乙方不满足能力等级条件，中国设备管理协会有权不予批准通过。</w:t>
      </w:r>
    </w:p>
    <w:p>
      <w:pPr>
        <w:adjustRightInd w:val="0"/>
        <w:snapToGrid w:val="0"/>
        <w:spacing w:line="324" w:lineRule="auto"/>
        <w:ind w:left="105" w:leftChars="50"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/>
          <w:color w:val="000000" w:themeColor="text1"/>
          <w:sz w:val="30"/>
          <w:szCs w:val="30"/>
        </w:rPr>
        <w:t>3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、甲方为取得能力等级的企业提供复核管理与咨询服务。</w:t>
      </w:r>
    </w:p>
    <w:p>
      <w:pPr>
        <w:snapToGrid w:val="0"/>
        <w:spacing w:line="324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二、乙方根据服务内容和通过的类别、等级支付相关服务费用。通过的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类别、等级为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</w:rPr>
        <w:t xml:space="preserve">                            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，支付服务费金额</w:t>
      </w:r>
      <w:r>
        <w:rPr>
          <w:rFonts w:ascii="仿宋_GB2312" w:eastAsia="仿宋_GB2312"/>
          <w:color w:val="000000" w:themeColor="text1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仿宋_GB2312" w:eastAsia="仿宋_GB2312"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，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。总金额为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。</w:t>
      </w:r>
    </w:p>
    <w:p>
      <w:pPr>
        <w:snapToGrid w:val="0"/>
        <w:spacing w:line="30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三、甲方银行账户信息</w:t>
      </w:r>
    </w:p>
    <w:p>
      <w:pPr>
        <w:adjustRightInd w:val="0"/>
        <w:snapToGrid w:val="0"/>
        <w:spacing w:line="30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账户名称：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</w:rPr>
        <w:t>江苏省设备管理协会</w:t>
      </w:r>
    </w:p>
    <w:p>
      <w:pPr>
        <w:adjustRightInd w:val="0"/>
        <w:snapToGrid w:val="0"/>
        <w:spacing w:line="30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开</w:t>
      </w:r>
      <w:r>
        <w:rPr>
          <w:rFonts w:ascii="仿宋_GB2312" w:eastAsia="仿宋_GB2312"/>
          <w:color w:val="000000" w:themeColor="text1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户</w:t>
      </w:r>
      <w:r>
        <w:rPr>
          <w:rFonts w:ascii="仿宋_GB2312" w:eastAsia="仿宋_GB2312"/>
          <w:color w:val="000000" w:themeColor="text1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行：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</w:rPr>
        <w:t>中信银行南京江苏路支行</w:t>
      </w:r>
    </w:p>
    <w:p>
      <w:pPr>
        <w:adjustRightInd w:val="0"/>
        <w:snapToGrid w:val="0"/>
        <w:spacing w:line="30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账</w:t>
      </w:r>
      <w:r>
        <w:rPr>
          <w:rFonts w:ascii="仿宋_GB2312" w:eastAsia="仿宋_GB2312"/>
          <w:color w:val="000000" w:themeColor="text1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号：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>7321810182600039824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四、乙方应于签订本协议后</w:t>
      </w:r>
      <w:r>
        <w:rPr>
          <w:rFonts w:ascii="仿宋_GB2312" w:eastAsia="仿宋_GB2312"/>
          <w:color w:val="000000" w:themeColor="text1"/>
          <w:sz w:val="30"/>
          <w:szCs w:val="30"/>
        </w:rPr>
        <w:t>3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个工作日内将应支付的服务费汇至甲方账户。</w:t>
      </w:r>
    </w:p>
    <w:p>
      <w:pPr>
        <w:adjustRightInd w:val="0"/>
        <w:snapToGrid w:val="0"/>
        <w:spacing w:line="300" w:lineRule="auto"/>
        <w:ind w:firstLine="585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五、未尽事宜，可签订补充协议。补充协议和本协议具有同等法律效力。本协议一式贰份，甲、乙双方各执壹份，经双方签字盖章之日起生效。</w:t>
      </w:r>
    </w:p>
    <w:p>
      <w:pPr>
        <w:adjustRightInd w:val="0"/>
        <w:snapToGrid w:val="0"/>
        <w:spacing w:line="300" w:lineRule="auto"/>
        <w:ind w:firstLine="585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adjustRightInd w:val="0"/>
        <w:snapToGrid w:val="0"/>
        <w:spacing w:line="300" w:lineRule="auto"/>
        <w:ind w:firstLine="585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甲方为乙方提供服务，中国设备管理协会建议服务费金额为：特级8000元、一级5000元、二级4000元、三级3000元。</w:t>
      </w:r>
    </w:p>
    <w:p>
      <w:pPr>
        <w:adjustRightInd w:val="0"/>
        <w:snapToGrid w:val="0"/>
        <w:spacing w:line="300" w:lineRule="auto"/>
        <w:ind w:firstLine="585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tabs>
          <w:tab w:val="left" w:pos="1418"/>
        </w:tabs>
        <w:adjustRightInd w:val="0"/>
        <w:snapToGrid w:val="0"/>
        <w:spacing w:line="324" w:lineRule="auto"/>
        <w:ind w:left="5662" w:hanging="5662" w:hangingChars="1880"/>
        <w:rPr>
          <w:rFonts w:ascii="仿宋_GB2312" w:hAnsi="宋体" w:eastAsia="仿宋_GB2312"/>
          <w:b/>
          <w:color w:val="000000" w:themeColor="text1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 w:themeColor="text1"/>
          <w:sz w:val="30"/>
          <w:szCs w:val="30"/>
        </w:rPr>
        <w:t>甲方：</w:t>
      </w:r>
      <w:r>
        <w:rPr>
          <w:rFonts w:hint="eastAsia" w:ascii="仿宋_GB2312" w:hAnsi="宋体" w:eastAsia="仿宋_GB2312"/>
          <w:b/>
          <w:color w:val="000000" w:themeColor="text1"/>
          <w:sz w:val="30"/>
          <w:szCs w:val="30"/>
          <w:lang w:eastAsia="zh-CN"/>
        </w:rPr>
        <w:t>江苏省设备管理协会</w:t>
      </w:r>
      <w:r>
        <w:rPr>
          <w:rFonts w:hint="eastAsia" w:ascii="仿宋_GB2312" w:hAnsi="宋体" w:eastAsia="仿宋_GB2312"/>
          <w:b/>
          <w:color w:val="000000" w:themeColor="text1"/>
          <w:sz w:val="30"/>
          <w:szCs w:val="30"/>
        </w:rPr>
        <w:t xml:space="preserve">       乙方：</w:t>
      </w:r>
    </w:p>
    <w:p>
      <w:pPr>
        <w:tabs>
          <w:tab w:val="left" w:pos="1418"/>
        </w:tabs>
        <w:adjustRightInd w:val="0"/>
        <w:snapToGrid w:val="0"/>
        <w:spacing w:line="324" w:lineRule="auto"/>
        <w:rPr>
          <w:rFonts w:ascii="仿宋_GB2312" w:hAnsi="宋体" w:eastAsia="仿宋_GB2312"/>
          <w:b/>
          <w:color w:val="000000" w:themeColor="text1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 w:themeColor="text1"/>
          <w:sz w:val="30"/>
          <w:szCs w:val="30"/>
        </w:rPr>
        <w:t>签字：</w:t>
      </w:r>
      <w:r>
        <w:rPr>
          <w:rFonts w:ascii="仿宋_GB2312" w:hAnsi="宋体" w:eastAsia="仿宋_GB2312"/>
          <w:b/>
          <w:color w:val="000000" w:themeColor="text1"/>
          <w:sz w:val="30"/>
          <w:szCs w:val="30"/>
        </w:rPr>
        <w:t xml:space="preserve">                         </w:t>
      </w:r>
      <w:r>
        <w:rPr>
          <w:rFonts w:hint="eastAsia" w:ascii="仿宋_GB2312" w:hAnsi="宋体" w:eastAsia="仿宋_GB2312"/>
          <w:b/>
          <w:color w:val="000000" w:themeColor="text1"/>
          <w:sz w:val="30"/>
          <w:szCs w:val="30"/>
        </w:rPr>
        <w:t>签字：</w:t>
      </w:r>
    </w:p>
    <w:p>
      <w:pPr>
        <w:tabs>
          <w:tab w:val="left" w:pos="1418"/>
        </w:tabs>
        <w:adjustRightInd w:val="0"/>
        <w:snapToGrid w:val="0"/>
        <w:spacing w:line="324" w:lineRule="auto"/>
        <w:ind w:firstLine="1329" w:firstLineChars="443"/>
        <w:rPr>
          <w:rFonts w:ascii="仿宋_GB2312" w:hAnsi="宋体" w:eastAsia="仿宋_GB2312"/>
          <w:color w:val="000000" w:themeColor="text1"/>
          <w:sz w:val="30"/>
          <w:szCs w:val="30"/>
        </w:rPr>
      </w:pPr>
    </w:p>
    <w:p>
      <w:pPr>
        <w:tabs>
          <w:tab w:val="left" w:pos="1418"/>
        </w:tabs>
        <w:adjustRightInd w:val="0"/>
        <w:snapToGrid w:val="0"/>
        <w:spacing w:line="324" w:lineRule="auto"/>
        <w:rPr>
          <w:rFonts w:ascii="仿宋_GB2312" w:hAnsi="宋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宋体" w:eastAsia="仿宋_GB2312"/>
          <w:color w:val="000000" w:themeColor="text1"/>
          <w:sz w:val="30"/>
          <w:szCs w:val="30"/>
        </w:rPr>
        <w:t>（盖</w:t>
      </w:r>
      <w:r>
        <w:rPr>
          <w:rFonts w:ascii="仿宋_GB2312" w:hAnsi="宋体" w:eastAsia="仿宋_GB2312"/>
          <w:color w:val="000000" w:themeColor="text1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color w:val="000000" w:themeColor="text1"/>
          <w:sz w:val="30"/>
          <w:szCs w:val="30"/>
        </w:rPr>
        <w:t>章）</w:t>
      </w:r>
      <w:r>
        <w:rPr>
          <w:rFonts w:ascii="仿宋_GB2312" w:hAnsi="宋体" w:eastAsia="仿宋_GB2312"/>
          <w:color w:val="000000" w:themeColor="text1"/>
          <w:sz w:val="30"/>
          <w:szCs w:val="30"/>
        </w:rPr>
        <w:t xml:space="preserve">             </w:t>
      </w:r>
      <w:r>
        <w:rPr>
          <w:rFonts w:hint="eastAsia" w:ascii="仿宋_GB2312" w:hAnsi="宋体" w:eastAsia="仿宋_GB2312"/>
          <w:color w:val="000000" w:themeColor="text1"/>
          <w:sz w:val="30"/>
          <w:szCs w:val="30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color w:val="000000" w:themeColor="text1"/>
          <w:sz w:val="30"/>
          <w:szCs w:val="30"/>
        </w:rPr>
        <w:t>（盖</w:t>
      </w:r>
      <w:r>
        <w:rPr>
          <w:rFonts w:ascii="仿宋_GB2312" w:hAnsi="宋体" w:eastAsia="仿宋_GB2312"/>
          <w:color w:val="000000" w:themeColor="text1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color w:val="000000" w:themeColor="text1"/>
          <w:sz w:val="30"/>
          <w:szCs w:val="30"/>
        </w:rPr>
        <w:t>章）</w:t>
      </w:r>
    </w:p>
    <w:p>
      <w:pPr>
        <w:tabs>
          <w:tab w:val="left" w:pos="1418"/>
        </w:tabs>
        <w:adjustRightInd w:val="0"/>
        <w:snapToGrid w:val="0"/>
        <w:spacing w:line="324" w:lineRule="auto"/>
        <w:rPr>
          <w:rFonts w:ascii="仿宋_GB2312" w:hAnsi="宋体" w:eastAsia="仿宋_GB2312"/>
          <w:b/>
          <w:color w:val="000000"/>
          <w:sz w:val="30"/>
          <w:szCs w:val="30"/>
        </w:rPr>
      </w:pPr>
    </w:p>
    <w:p>
      <w:pPr>
        <w:tabs>
          <w:tab w:val="left" w:pos="1418"/>
        </w:tabs>
        <w:adjustRightInd w:val="0"/>
        <w:snapToGrid w:val="0"/>
        <w:spacing w:line="324" w:lineRule="auto"/>
        <w:rPr>
          <w:rFonts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电话：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13951001897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       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电话：</w:t>
      </w:r>
    </w:p>
    <w:p>
      <w:pPr>
        <w:tabs>
          <w:tab w:val="left" w:pos="1418"/>
        </w:tabs>
        <w:adjustRightInd w:val="0"/>
        <w:snapToGrid w:val="0"/>
        <w:spacing w:line="324" w:lineRule="auto"/>
        <w:ind w:left="5430" w:hanging="5430" w:hangingChars="1803"/>
        <w:rPr>
          <w:rFonts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注册地址（或主要营业地址）：</w:t>
      </w:r>
      <w:r>
        <w:rPr>
          <w:rFonts w:ascii="仿宋_GB2312" w:hAnsi="宋体" w:eastAsia="仿宋_GB2312"/>
          <w:b/>
          <w:color w:val="000000"/>
          <w:sz w:val="30"/>
          <w:szCs w:val="30"/>
        </w:rPr>
        <w:t xml:space="preserve">     </w:t>
      </w: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注册地址（或主要营业地址）：</w:t>
      </w:r>
    </w:p>
    <w:p>
      <w:pPr>
        <w:tabs>
          <w:tab w:val="left" w:pos="1418"/>
        </w:tabs>
        <w:adjustRightInd w:val="0"/>
        <w:snapToGrid w:val="0"/>
        <w:spacing w:line="324" w:lineRule="auto"/>
        <w:rPr>
          <w:rFonts w:hint="default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南京市鼓楼区碧树园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86号101室</w:t>
      </w:r>
    </w:p>
    <w:p>
      <w:pPr>
        <w:tabs>
          <w:tab w:val="left" w:pos="1418"/>
        </w:tabs>
        <w:adjustRightInd w:val="0"/>
        <w:snapToGrid w:val="0"/>
        <w:spacing w:line="324" w:lineRule="auto"/>
        <w:rPr>
          <w:rFonts w:hint="eastAsia" w:ascii="仿宋_GB2312" w:hAnsi="宋体" w:eastAsia="仿宋_GB2312"/>
          <w:b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  <w:lang w:eastAsia="zh-CN"/>
        </w:rPr>
        <w:t>（江苏省设备管理协会）</w:t>
      </w:r>
    </w:p>
    <w:p>
      <w:pPr>
        <w:tabs>
          <w:tab w:val="left" w:pos="1418"/>
        </w:tabs>
        <w:adjustRightInd w:val="0"/>
        <w:snapToGrid w:val="0"/>
        <w:spacing w:line="324" w:lineRule="auto"/>
        <w:rPr>
          <w:rFonts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邮编：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210036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    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         </w:t>
      </w: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邮编：</w:t>
      </w:r>
    </w:p>
    <w:p>
      <w:pPr>
        <w:tabs>
          <w:tab w:val="left" w:pos="1418"/>
        </w:tabs>
        <w:adjustRightInd w:val="0"/>
        <w:snapToGrid w:val="0"/>
        <w:spacing w:line="324" w:lineRule="auto"/>
        <w:rPr>
          <w:rFonts w:ascii="仿宋_GB2312" w:eastAsia="仿宋_GB2312"/>
          <w:sz w:val="18"/>
          <w:szCs w:val="18"/>
        </w:rPr>
      </w:pPr>
    </w:p>
    <w:p>
      <w:pPr>
        <w:spacing w:line="324" w:lineRule="auto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ascii="仿宋_GB2312" w:eastAsia="仿宋_GB2312"/>
          <w:b/>
          <w:sz w:val="30"/>
          <w:szCs w:val="30"/>
        </w:rPr>
        <w:t xml:space="preserve">   </w:t>
      </w:r>
      <w:r>
        <w:rPr>
          <w:rFonts w:hint="eastAsia" w:ascii="仿宋_GB2312" w:eastAsia="仿宋_GB2312"/>
          <w:b/>
          <w:sz w:val="30"/>
          <w:szCs w:val="30"/>
        </w:rPr>
        <w:t>月</w:t>
      </w:r>
      <w:r>
        <w:rPr>
          <w:rFonts w:ascii="仿宋_GB2312" w:eastAsia="仿宋_GB2312"/>
          <w:b/>
          <w:sz w:val="30"/>
          <w:szCs w:val="30"/>
        </w:rPr>
        <w:t xml:space="preserve">   </w:t>
      </w:r>
      <w:r>
        <w:rPr>
          <w:rFonts w:hint="eastAsia" w:ascii="仿宋_GB2312" w:eastAsia="仿宋_GB2312"/>
          <w:b/>
          <w:sz w:val="30"/>
          <w:szCs w:val="30"/>
        </w:rPr>
        <w:t>日</w:t>
      </w:r>
    </w:p>
    <w:sectPr>
      <w:headerReference r:id="rId3" w:type="default"/>
      <w:footerReference r:id="rId4" w:type="default"/>
      <w:pgSz w:w="11906" w:h="16838"/>
      <w:pgMar w:top="1361" w:right="1701" w:bottom="1361" w:left="1701" w:header="851" w:footer="992" w:gutter="0"/>
      <w:pgNumType w:chapStyle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/>
      </w:rPr>
    </w:pPr>
    <w:r>
      <w:rPr>
        <w:rFonts w:hint="eastAsia" w:ascii="宋体"/>
        <w:kern w:val="0"/>
        <w:szCs w:val="21"/>
      </w:rPr>
      <w:t>第</w:t>
    </w:r>
    <w:r>
      <w:rPr>
        <w:rFonts w:ascii="宋体"/>
        <w:kern w:val="0"/>
        <w:szCs w:val="21"/>
      </w:rPr>
      <w:t xml:space="preserve"> </w:t>
    </w:r>
    <w:r>
      <w:rPr>
        <w:rFonts w:ascii="宋体"/>
        <w:kern w:val="0"/>
        <w:szCs w:val="21"/>
      </w:rPr>
      <w:fldChar w:fldCharType="begin"/>
    </w:r>
    <w:r>
      <w:rPr>
        <w:rFonts w:ascii="宋体"/>
        <w:kern w:val="0"/>
        <w:szCs w:val="21"/>
      </w:rPr>
      <w:instrText xml:space="preserve"> PAGE </w:instrText>
    </w:r>
    <w:r>
      <w:rPr>
        <w:rFonts w:ascii="宋体"/>
        <w:kern w:val="0"/>
        <w:szCs w:val="21"/>
      </w:rPr>
      <w:fldChar w:fldCharType="separate"/>
    </w:r>
    <w:r>
      <w:rPr>
        <w:rFonts w:ascii="宋体"/>
        <w:kern w:val="0"/>
        <w:szCs w:val="21"/>
      </w:rPr>
      <w:t>1</w:t>
    </w:r>
    <w:r>
      <w:rPr>
        <w:rFonts w:ascii="宋体"/>
        <w:kern w:val="0"/>
        <w:szCs w:val="21"/>
      </w:rPr>
      <w:fldChar w:fldCharType="end"/>
    </w:r>
    <w:r>
      <w:rPr>
        <w:rFonts w:ascii="宋体"/>
        <w:kern w:val="0"/>
        <w:szCs w:val="21"/>
      </w:rPr>
      <w:t xml:space="preserve"> </w:t>
    </w:r>
    <w:r>
      <w:rPr>
        <w:rFonts w:hint="eastAsia" w:ascii="宋体"/>
        <w:kern w:val="0"/>
        <w:szCs w:val="21"/>
      </w:rPr>
      <w:t>页</w:t>
    </w:r>
    <w:r>
      <w:rPr>
        <w:rFonts w:ascii="宋体"/>
        <w:kern w:val="0"/>
        <w:szCs w:val="21"/>
      </w:rPr>
      <w:t xml:space="preserve"> </w:t>
    </w:r>
    <w:r>
      <w:rPr>
        <w:rFonts w:hint="eastAsia" w:ascii="宋体"/>
        <w:kern w:val="0"/>
        <w:szCs w:val="21"/>
      </w:rPr>
      <w:t>共</w:t>
    </w:r>
    <w:r>
      <w:rPr>
        <w:rFonts w:ascii="宋体"/>
        <w:kern w:val="0"/>
        <w:szCs w:val="21"/>
      </w:rPr>
      <w:t xml:space="preserve"> </w:t>
    </w:r>
    <w:r>
      <w:rPr>
        <w:rFonts w:ascii="宋体"/>
        <w:kern w:val="0"/>
        <w:szCs w:val="21"/>
      </w:rPr>
      <w:fldChar w:fldCharType="begin"/>
    </w:r>
    <w:r>
      <w:rPr>
        <w:rFonts w:ascii="宋体"/>
        <w:kern w:val="0"/>
        <w:szCs w:val="21"/>
      </w:rPr>
      <w:instrText xml:space="preserve"> NUMPAGES </w:instrText>
    </w:r>
    <w:r>
      <w:rPr>
        <w:rFonts w:ascii="宋体"/>
        <w:kern w:val="0"/>
        <w:szCs w:val="21"/>
      </w:rPr>
      <w:fldChar w:fldCharType="separate"/>
    </w:r>
    <w:r>
      <w:rPr>
        <w:rFonts w:ascii="宋体"/>
        <w:kern w:val="0"/>
        <w:szCs w:val="21"/>
      </w:rPr>
      <w:t>2</w:t>
    </w:r>
    <w:r>
      <w:rPr>
        <w:rFonts w:ascii="宋体"/>
        <w:kern w:val="0"/>
        <w:szCs w:val="21"/>
      </w:rPr>
      <w:fldChar w:fldCharType="end"/>
    </w:r>
    <w:r>
      <w:rPr>
        <w:rFonts w:ascii="宋体"/>
        <w:kern w:val="0"/>
        <w:szCs w:val="21"/>
      </w:rPr>
      <w:t xml:space="preserve"> </w:t>
    </w:r>
    <w:r>
      <w:rPr>
        <w:rFonts w:hint="eastAsia" w:ascii="宋体"/>
        <w:kern w:val="0"/>
        <w:szCs w:val="21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7F"/>
    <w:rsid w:val="00005879"/>
    <w:rsid w:val="00011830"/>
    <w:rsid w:val="0001709B"/>
    <w:rsid w:val="00017895"/>
    <w:rsid w:val="00030874"/>
    <w:rsid w:val="000312F1"/>
    <w:rsid w:val="00040B90"/>
    <w:rsid w:val="000451CE"/>
    <w:rsid w:val="000620B8"/>
    <w:rsid w:val="000811C9"/>
    <w:rsid w:val="00084C3E"/>
    <w:rsid w:val="00090E90"/>
    <w:rsid w:val="000933BD"/>
    <w:rsid w:val="00093F2F"/>
    <w:rsid w:val="0009680A"/>
    <w:rsid w:val="000A2965"/>
    <w:rsid w:val="000B0638"/>
    <w:rsid w:val="000F4E57"/>
    <w:rsid w:val="000F6D9C"/>
    <w:rsid w:val="000F7073"/>
    <w:rsid w:val="000F7700"/>
    <w:rsid w:val="00111E98"/>
    <w:rsid w:val="00112C62"/>
    <w:rsid w:val="00113066"/>
    <w:rsid w:val="00115D6D"/>
    <w:rsid w:val="00124696"/>
    <w:rsid w:val="00127620"/>
    <w:rsid w:val="00141AD4"/>
    <w:rsid w:val="00143989"/>
    <w:rsid w:val="00145A88"/>
    <w:rsid w:val="00150847"/>
    <w:rsid w:val="001704AF"/>
    <w:rsid w:val="001A2A80"/>
    <w:rsid w:val="001A488A"/>
    <w:rsid w:val="001B0897"/>
    <w:rsid w:val="001B2D7A"/>
    <w:rsid w:val="001B321D"/>
    <w:rsid w:val="001C0586"/>
    <w:rsid w:val="001C59ED"/>
    <w:rsid w:val="001D51F1"/>
    <w:rsid w:val="001D53E7"/>
    <w:rsid w:val="001D7077"/>
    <w:rsid w:val="001D748F"/>
    <w:rsid w:val="001E05E2"/>
    <w:rsid w:val="001E6D89"/>
    <w:rsid w:val="001F180E"/>
    <w:rsid w:val="001F4A36"/>
    <w:rsid w:val="001F52A0"/>
    <w:rsid w:val="00210CA8"/>
    <w:rsid w:val="0021203B"/>
    <w:rsid w:val="00216D8E"/>
    <w:rsid w:val="00222F6D"/>
    <w:rsid w:val="00230723"/>
    <w:rsid w:val="002336DA"/>
    <w:rsid w:val="00245EFB"/>
    <w:rsid w:val="00252F3B"/>
    <w:rsid w:val="002550C3"/>
    <w:rsid w:val="00263B65"/>
    <w:rsid w:val="00275EB0"/>
    <w:rsid w:val="00282CD6"/>
    <w:rsid w:val="002854C3"/>
    <w:rsid w:val="002B58FA"/>
    <w:rsid w:val="002B67B8"/>
    <w:rsid w:val="002E7032"/>
    <w:rsid w:val="002E718D"/>
    <w:rsid w:val="0030081D"/>
    <w:rsid w:val="00305E21"/>
    <w:rsid w:val="00311A95"/>
    <w:rsid w:val="00313D2A"/>
    <w:rsid w:val="00315937"/>
    <w:rsid w:val="003247BF"/>
    <w:rsid w:val="0032518A"/>
    <w:rsid w:val="0034717A"/>
    <w:rsid w:val="00347BC2"/>
    <w:rsid w:val="00354D11"/>
    <w:rsid w:val="00373F4B"/>
    <w:rsid w:val="003812F1"/>
    <w:rsid w:val="00385610"/>
    <w:rsid w:val="00392074"/>
    <w:rsid w:val="00395F02"/>
    <w:rsid w:val="003A35FC"/>
    <w:rsid w:val="003E21D0"/>
    <w:rsid w:val="00401D05"/>
    <w:rsid w:val="0041285F"/>
    <w:rsid w:val="00414D22"/>
    <w:rsid w:val="00415034"/>
    <w:rsid w:val="0042376A"/>
    <w:rsid w:val="00440503"/>
    <w:rsid w:val="00445A39"/>
    <w:rsid w:val="00451AC6"/>
    <w:rsid w:val="00451C36"/>
    <w:rsid w:val="00452F9A"/>
    <w:rsid w:val="00471E3E"/>
    <w:rsid w:val="00476C7C"/>
    <w:rsid w:val="004964A2"/>
    <w:rsid w:val="004A657A"/>
    <w:rsid w:val="004B3A1B"/>
    <w:rsid w:val="004B4E5F"/>
    <w:rsid w:val="004C0D0C"/>
    <w:rsid w:val="004D0C74"/>
    <w:rsid w:val="004D2293"/>
    <w:rsid w:val="004D26D8"/>
    <w:rsid w:val="004D55C5"/>
    <w:rsid w:val="004E2D16"/>
    <w:rsid w:val="004E47A5"/>
    <w:rsid w:val="004E5B81"/>
    <w:rsid w:val="0051207D"/>
    <w:rsid w:val="0052161F"/>
    <w:rsid w:val="00521AA9"/>
    <w:rsid w:val="00525680"/>
    <w:rsid w:val="00535443"/>
    <w:rsid w:val="005363B5"/>
    <w:rsid w:val="005406E4"/>
    <w:rsid w:val="005474F8"/>
    <w:rsid w:val="0056292B"/>
    <w:rsid w:val="00566925"/>
    <w:rsid w:val="00567D3B"/>
    <w:rsid w:val="00574367"/>
    <w:rsid w:val="00574CC9"/>
    <w:rsid w:val="005826A9"/>
    <w:rsid w:val="005906C1"/>
    <w:rsid w:val="0059231D"/>
    <w:rsid w:val="005A24DB"/>
    <w:rsid w:val="005A3AF0"/>
    <w:rsid w:val="005B2A2E"/>
    <w:rsid w:val="005E5800"/>
    <w:rsid w:val="00612DAC"/>
    <w:rsid w:val="00613C2F"/>
    <w:rsid w:val="00654DDC"/>
    <w:rsid w:val="006558C0"/>
    <w:rsid w:val="00660739"/>
    <w:rsid w:val="006614CF"/>
    <w:rsid w:val="00663247"/>
    <w:rsid w:val="00664598"/>
    <w:rsid w:val="0066729A"/>
    <w:rsid w:val="00667996"/>
    <w:rsid w:val="0067746D"/>
    <w:rsid w:val="00680CC8"/>
    <w:rsid w:val="006831FA"/>
    <w:rsid w:val="00685739"/>
    <w:rsid w:val="00686134"/>
    <w:rsid w:val="00686290"/>
    <w:rsid w:val="00687684"/>
    <w:rsid w:val="006B6005"/>
    <w:rsid w:val="006C0623"/>
    <w:rsid w:val="006E3C2E"/>
    <w:rsid w:val="006F52C5"/>
    <w:rsid w:val="00705F06"/>
    <w:rsid w:val="007076D7"/>
    <w:rsid w:val="00716D03"/>
    <w:rsid w:val="0071715D"/>
    <w:rsid w:val="007212EA"/>
    <w:rsid w:val="00737371"/>
    <w:rsid w:val="00737B4C"/>
    <w:rsid w:val="00740CC1"/>
    <w:rsid w:val="00740ED3"/>
    <w:rsid w:val="00741C0D"/>
    <w:rsid w:val="00747848"/>
    <w:rsid w:val="0076146A"/>
    <w:rsid w:val="00761EF1"/>
    <w:rsid w:val="00782949"/>
    <w:rsid w:val="00782AC6"/>
    <w:rsid w:val="00787218"/>
    <w:rsid w:val="00790B81"/>
    <w:rsid w:val="00792626"/>
    <w:rsid w:val="007A4965"/>
    <w:rsid w:val="007D1E27"/>
    <w:rsid w:val="007D4153"/>
    <w:rsid w:val="007D6623"/>
    <w:rsid w:val="007D6C66"/>
    <w:rsid w:val="007D7221"/>
    <w:rsid w:val="007E0DB5"/>
    <w:rsid w:val="007E2348"/>
    <w:rsid w:val="007E5E7F"/>
    <w:rsid w:val="007F20D4"/>
    <w:rsid w:val="007F641C"/>
    <w:rsid w:val="00801F5C"/>
    <w:rsid w:val="008030BB"/>
    <w:rsid w:val="00812D55"/>
    <w:rsid w:val="0082199A"/>
    <w:rsid w:val="0082265E"/>
    <w:rsid w:val="00825596"/>
    <w:rsid w:val="00831441"/>
    <w:rsid w:val="0083176C"/>
    <w:rsid w:val="0083794A"/>
    <w:rsid w:val="00843E23"/>
    <w:rsid w:val="00845C3C"/>
    <w:rsid w:val="0084625B"/>
    <w:rsid w:val="00847A88"/>
    <w:rsid w:val="008625DC"/>
    <w:rsid w:val="00866363"/>
    <w:rsid w:val="00872305"/>
    <w:rsid w:val="0087295B"/>
    <w:rsid w:val="00874419"/>
    <w:rsid w:val="0087518F"/>
    <w:rsid w:val="00877ED9"/>
    <w:rsid w:val="00884EA8"/>
    <w:rsid w:val="0089354D"/>
    <w:rsid w:val="00893A86"/>
    <w:rsid w:val="00897B15"/>
    <w:rsid w:val="008A0027"/>
    <w:rsid w:val="008A429E"/>
    <w:rsid w:val="008B014B"/>
    <w:rsid w:val="008B0FB1"/>
    <w:rsid w:val="008C5B21"/>
    <w:rsid w:val="008D09AD"/>
    <w:rsid w:val="008D5D78"/>
    <w:rsid w:val="008D6465"/>
    <w:rsid w:val="008E4CC8"/>
    <w:rsid w:val="008F6AF7"/>
    <w:rsid w:val="009013EC"/>
    <w:rsid w:val="00914D1C"/>
    <w:rsid w:val="00920718"/>
    <w:rsid w:val="00924AB1"/>
    <w:rsid w:val="009274FC"/>
    <w:rsid w:val="00946975"/>
    <w:rsid w:val="00960FC5"/>
    <w:rsid w:val="00961F2B"/>
    <w:rsid w:val="009622D6"/>
    <w:rsid w:val="00972FB8"/>
    <w:rsid w:val="009751F9"/>
    <w:rsid w:val="00987A07"/>
    <w:rsid w:val="009957C3"/>
    <w:rsid w:val="0099725E"/>
    <w:rsid w:val="009A7CE2"/>
    <w:rsid w:val="009B06C4"/>
    <w:rsid w:val="009B176C"/>
    <w:rsid w:val="009B61F1"/>
    <w:rsid w:val="009C156B"/>
    <w:rsid w:val="009C1B5C"/>
    <w:rsid w:val="009C2FEF"/>
    <w:rsid w:val="009D2A71"/>
    <w:rsid w:val="009E18B9"/>
    <w:rsid w:val="009E3E5E"/>
    <w:rsid w:val="009E7185"/>
    <w:rsid w:val="009F68EF"/>
    <w:rsid w:val="00A13133"/>
    <w:rsid w:val="00A2147E"/>
    <w:rsid w:val="00A2240A"/>
    <w:rsid w:val="00A30DDA"/>
    <w:rsid w:val="00A37C01"/>
    <w:rsid w:val="00A4072B"/>
    <w:rsid w:val="00A41A1A"/>
    <w:rsid w:val="00A45080"/>
    <w:rsid w:val="00A50D44"/>
    <w:rsid w:val="00A559B7"/>
    <w:rsid w:val="00A563B1"/>
    <w:rsid w:val="00A7212E"/>
    <w:rsid w:val="00A73F11"/>
    <w:rsid w:val="00A7423D"/>
    <w:rsid w:val="00A75E4B"/>
    <w:rsid w:val="00A77A52"/>
    <w:rsid w:val="00A90E80"/>
    <w:rsid w:val="00A961DF"/>
    <w:rsid w:val="00A971BE"/>
    <w:rsid w:val="00AA5827"/>
    <w:rsid w:val="00AA6415"/>
    <w:rsid w:val="00AA6A90"/>
    <w:rsid w:val="00AA7993"/>
    <w:rsid w:val="00AB0BDA"/>
    <w:rsid w:val="00AB3747"/>
    <w:rsid w:val="00AB3E6D"/>
    <w:rsid w:val="00AB6F5C"/>
    <w:rsid w:val="00AB7AFD"/>
    <w:rsid w:val="00AC53F8"/>
    <w:rsid w:val="00AC7439"/>
    <w:rsid w:val="00AD3288"/>
    <w:rsid w:val="00AD5179"/>
    <w:rsid w:val="00AE663F"/>
    <w:rsid w:val="00AF1D16"/>
    <w:rsid w:val="00AF3334"/>
    <w:rsid w:val="00B07A32"/>
    <w:rsid w:val="00B15B36"/>
    <w:rsid w:val="00B21B96"/>
    <w:rsid w:val="00B31804"/>
    <w:rsid w:val="00B35770"/>
    <w:rsid w:val="00B4728B"/>
    <w:rsid w:val="00B518BD"/>
    <w:rsid w:val="00B67D55"/>
    <w:rsid w:val="00B92A38"/>
    <w:rsid w:val="00B9646E"/>
    <w:rsid w:val="00B97570"/>
    <w:rsid w:val="00B978E2"/>
    <w:rsid w:val="00BA616C"/>
    <w:rsid w:val="00BA76E4"/>
    <w:rsid w:val="00BA7E3B"/>
    <w:rsid w:val="00BB0F9A"/>
    <w:rsid w:val="00BB684D"/>
    <w:rsid w:val="00BC0576"/>
    <w:rsid w:val="00BC644A"/>
    <w:rsid w:val="00BD0141"/>
    <w:rsid w:val="00BE53FD"/>
    <w:rsid w:val="00BF10D4"/>
    <w:rsid w:val="00BF1493"/>
    <w:rsid w:val="00BF3E76"/>
    <w:rsid w:val="00BF7417"/>
    <w:rsid w:val="00C00B24"/>
    <w:rsid w:val="00C06488"/>
    <w:rsid w:val="00C11914"/>
    <w:rsid w:val="00C23684"/>
    <w:rsid w:val="00C238FE"/>
    <w:rsid w:val="00C31EE7"/>
    <w:rsid w:val="00C34C91"/>
    <w:rsid w:val="00C34DD0"/>
    <w:rsid w:val="00C365E4"/>
    <w:rsid w:val="00C54304"/>
    <w:rsid w:val="00C63AA9"/>
    <w:rsid w:val="00C70A7C"/>
    <w:rsid w:val="00C75BDF"/>
    <w:rsid w:val="00C7723E"/>
    <w:rsid w:val="00C85BB5"/>
    <w:rsid w:val="00C94C41"/>
    <w:rsid w:val="00CA43E1"/>
    <w:rsid w:val="00CB1F72"/>
    <w:rsid w:val="00CC0B21"/>
    <w:rsid w:val="00CE5B75"/>
    <w:rsid w:val="00CF4445"/>
    <w:rsid w:val="00CF6CDE"/>
    <w:rsid w:val="00D0593A"/>
    <w:rsid w:val="00D0782B"/>
    <w:rsid w:val="00D14891"/>
    <w:rsid w:val="00D17948"/>
    <w:rsid w:val="00D22FA7"/>
    <w:rsid w:val="00D3369D"/>
    <w:rsid w:val="00D34CFC"/>
    <w:rsid w:val="00D46CFE"/>
    <w:rsid w:val="00D80C88"/>
    <w:rsid w:val="00D91D3C"/>
    <w:rsid w:val="00DB43F6"/>
    <w:rsid w:val="00DB7E2B"/>
    <w:rsid w:val="00DC0DC5"/>
    <w:rsid w:val="00DC3CB1"/>
    <w:rsid w:val="00DC7050"/>
    <w:rsid w:val="00DC7084"/>
    <w:rsid w:val="00DD16ED"/>
    <w:rsid w:val="00DD4F4F"/>
    <w:rsid w:val="00DF1F9C"/>
    <w:rsid w:val="00DF5EAE"/>
    <w:rsid w:val="00E03F6E"/>
    <w:rsid w:val="00E10CC0"/>
    <w:rsid w:val="00E15654"/>
    <w:rsid w:val="00E17E44"/>
    <w:rsid w:val="00E23024"/>
    <w:rsid w:val="00E231A2"/>
    <w:rsid w:val="00E2462D"/>
    <w:rsid w:val="00E260E9"/>
    <w:rsid w:val="00E30C52"/>
    <w:rsid w:val="00E34E75"/>
    <w:rsid w:val="00E42740"/>
    <w:rsid w:val="00E42936"/>
    <w:rsid w:val="00E53B8B"/>
    <w:rsid w:val="00E647E5"/>
    <w:rsid w:val="00E64BF1"/>
    <w:rsid w:val="00E658C6"/>
    <w:rsid w:val="00E67838"/>
    <w:rsid w:val="00E67840"/>
    <w:rsid w:val="00E70014"/>
    <w:rsid w:val="00E7104F"/>
    <w:rsid w:val="00E76277"/>
    <w:rsid w:val="00E85654"/>
    <w:rsid w:val="00EA30B2"/>
    <w:rsid w:val="00EA5107"/>
    <w:rsid w:val="00EA563F"/>
    <w:rsid w:val="00EA6B8E"/>
    <w:rsid w:val="00EA7926"/>
    <w:rsid w:val="00EB25E5"/>
    <w:rsid w:val="00EB733B"/>
    <w:rsid w:val="00EC1A92"/>
    <w:rsid w:val="00EC7E92"/>
    <w:rsid w:val="00ED4187"/>
    <w:rsid w:val="00ED5FA7"/>
    <w:rsid w:val="00EE3A6F"/>
    <w:rsid w:val="00EF0331"/>
    <w:rsid w:val="00EF6EE8"/>
    <w:rsid w:val="00F00851"/>
    <w:rsid w:val="00F06D65"/>
    <w:rsid w:val="00F1307E"/>
    <w:rsid w:val="00F21230"/>
    <w:rsid w:val="00F26D5B"/>
    <w:rsid w:val="00F30AD6"/>
    <w:rsid w:val="00F44082"/>
    <w:rsid w:val="00F575C2"/>
    <w:rsid w:val="00F57DFC"/>
    <w:rsid w:val="00F57EFA"/>
    <w:rsid w:val="00F62EC9"/>
    <w:rsid w:val="00F6354C"/>
    <w:rsid w:val="00F76C8B"/>
    <w:rsid w:val="00F85E43"/>
    <w:rsid w:val="00F9088A"/>
    <w:rsid w:val="00F925B2"/>
    <w:rsid w:val="00FA2A93"/>
    <w:rsid w:val="00FB096B"/>
    <w:rsid w:val="00FB3DD8"/>
    <w:rsid w:val="00FB62ED"/>
    <w:rsid w:val="00FB78B4"/>
    <w:rsid w:val="00FC0DD1"/>
    <w:rsid w:val="00FC1663"/>
    <w:rsid w:val="00FC28CA"/>
    <w:rsid w:val="00FD21A2"/>
    <w:rsid w:val="00FE0652"/>
    <w:rsid w:val="00FF5362"/>
    <w:rsid w:val="0DD52AE9"/>
    <w:rsid w:val="1F5E5420"/>
    <w:rsid w:val="4A543145"/>
    <w:rsid w:val="518E110F"/>
    <w:rsid w:val="5C98302C"/>
    <w:rsid w:val="6BCD14AF"/>
    <w:rsid w:val="798A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5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reader-word-layer reader-word-s3-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reader-word-layer reader-word-s3-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批注框文本 Char"/>
    <w:basedOn w:val="5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867</Characters>
  <Lines>7</Lines>
  <Paragraphs>2</Paragraphs>
  <TotalTime>694</TotalTime>
  <ScaleCrop>false</ScaleCrop>
  <LinksUpToDate>false</LinksUpToDate>
  <CharactersWithSpaces>1017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2017-01-17T06:01:00Z</dcterms:created>
  <dc:creator>cape</dc:creator>
  <cp:lastModifiedBy>lenovo</cp:lastModifiedBy>
  <cp:lastPrinted>2018-10-16T01:09:00Z</cp:lastPrinted>
  <dcterms:modified xsi:type="dcterms:W3CDTF">2019-11-13T04:54:46Z</dcterms:modified>
  <cp:revision>253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